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3313F5E3" w:rsidR="00070A71" w:rsidRPr="00292C2C" w:rsidRDefault="00E11600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January </w:t>
      </w:r>
      <w:r w:rsidR="00A72617">
        <w:rPr>
          <w:rFonts w:ascii="Times New Roman" w:eastAsia="Calibri" w:hAnsi="Times New Roman" w:cs="Times New Roman"/>
          <w:sz w:val="36"/>
          <w:szCs w:val="36"/>
        </w:rPr>
        <w:t>8</w:t>
      </w:r>
      <w:r>
        <w:rPr>
          <w:rFonts w:ascii="Times New Roman" w:eastAsia="Calibri" w:hAnsi="Times New Roman" w:cs="Times New Roman"/>
          <w:sz w:val="36"/>
          <w:szCs w:val="36"/>
        </w:rPr>
        <w:t>, 20</w:t>
      </w:r>
      <w:r w:rsidR="00A72617">
        <w:rPr>
          <w:rFonts w:ascii="Times New Roman" w:eastAsia="Calibri" w:hAnsi="Times New Roman" w:cs="Times New Roman"/>
          <w:sz w:val="36"/>
          <w:szCs w:val="36"/>
        </w:rPr>
        <w:t>20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7:30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E11600">
        <w:rPr>
          <w:rFonts w:ascii="Times New Roman" w:eastAsia="Calibri" w:hAnsi="Times New Roman" w:cs="Times New Roman"/>
          <w:sz w:val="24"/>
          <w:szCs w:val="24"/>
        </w:rPr>
        <w:t>Jason Dorian, Angela Bodell, Tim Evans, Jeff Heath, Rachel Heath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96C2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None.</w:t>
      </w:r>
    </w:p>
    <w:p w14:paraId="24AD9A27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3F514E54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Visitors: </w:t>
      </w:r>
      <w:r w:rsidR="00A72617">
        <w:rPr>
          <w:rFonts w:ascii="Times New Roman" w:eastAsia="Calibri" w:hAnsi="Times New Roman" w:cs="Times New Roman"/>
          <w:sz w:val="24"/>
          <w:szCs w:val="24"/>
        </w:rPr>
        <w:t>Aaron Losey, Mark Sholtis, Mike Medley, Michelle Medley, Joann Worden, Kevin Worden, Stan Bean, Sheri Levy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32C0C8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C812C2">
        <w:rPr>
          <w:rFonts w:ascii="Times New Roman" w:eastAsia="Calibri" w:hAnsi="Times New Roman" w:cs="Times New Roman"/>
          <w:sz w:val="24"/>
          <w:szCs w:val="24"/>
        </w:rPr>
        <w:t>None.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3EBD5B9D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</w:p>
    <w:p w14:paraId="01705EDF" w14:textId="4EF43367" w:rsidR="006B2728" w:rsidRDefault="006B272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64DE93" w14:textId="2BBD16F9" w:rsidR="006B2728" w:rsidRDefault="006B272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gave updates on the following:</w:t>
      </w:r>
    </w:p>
    <w:p w14:paraId="10271531" w14:textId="44FE07EC" w:rsidR="006B2728" w:rsidRDefault="006B2728" w:rsidP="006B27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Supervisors meeting was a Christmas meeting, so there was no business. </w:t>
      </w:r>
    </w:p>
    <w:p w14:paraId="6082CABD" w14:textId="0D13BA19" w:rsidR="006B2728" w:rsidRDefault="006B2728" w:rsidP="006B27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Ruth Scott will be at the next Supervisors meeting to give an update on sales studies.</w:t>
      </w:r>
    </w:p>
    <w:p w14:paraId="48D7089B" w14:textId="42B90375" w:rsidR="006B2728" w:rsidRDefault="006B2728" w:rsidP="006B27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 Meetings are now twice a month, to keep up with the self-imposed July deadline.</w:t>
      </w:r>
    </w:p>
    <w:p w14:paraId="4EC6827C" w14:textId="25942A63" w:rsidR="006B2728" w:rsidRDefault="006B2728" w:rsidP="006B27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is a position opening on the Planning Commission Board in March 2020.</w:t>
      </w:r>
    </w:p>
    <w:p w14:paraId="402AD1CF" w14:textId="66675AF3" w:rsidR="006B2728" w:rsidRPr="006B2728" w:rsidRDefault="006B2728" w:rsidP="006B27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will be a risk control audit next week for the Township.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46C95AF1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Dorian, support by Evans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 w:rsidR="006B2728">
        <w:rPr>
          <w:rFonts w:ascii="Times New Roman" w:eastAsia="Calibri" w:hAnsi="Times New Roman" w:cs="Times New Roman"/>
          <w:sz w:val="24"/>
          <w:szCs w:val="24"/>
        </w:rPr>
        <w:t>December 18, 2019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25DA4" w14:textId="4B613B65" w:rsidR="00070A71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accept to accept 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January </w:t>
      </w:r>
      <w:r w:rsidR="00E12B92">
        <w:rPr>
          <w:rFonts w:ascii="Times New Roman" w:eastAsia="Calibri" w:hAnsi="Times New Roman" w:cs="Times New Roman"/>
          <w:sz w:val="24"/>
          <w:szCs w:val="24"/>
        </w:rPr>
        <w:t>7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 w:rsidR="00E12B92">
        <w:rPr>
          <w:rFonts w:ascii="Times New Roman" w:eastAsia="Calibri" w:hAnsi="Times New Roman" w:cs="Times New Roman"/>
          <w:sz w:val="24"/>
          <w:szCs w:val="24"/>
        </w:rPr>
        <w:t>20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E12B92">
        <w:rPr>
          <w:rFonts w:ascii="Times New Roman" w:eastAsia="Calibri" w:hAnsi="Times New Roman" w:cs="Times New Roman"/>
          <w:sz w:val="24"/>
          <w:szCs w:val="24"/>
        </w:rPr>
        <w:t>, with the addition of adding Ron Geisman to those in attendance.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6C307378" w14:textId="19CAC45F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C3B12" w14:textId="544DB09C" w:rsidR="006168FF" w:rsidRPr="00292C2C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Johnston gave updates on Fire Department statistics for 2019.  He also mentioned the Fire Department being involved in a coat drive, the Christmas Tree Lighting, and driving Santa around.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51B35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otion by </w:t>
      </w:r>
      <w:r w:rsidR="0095507A">
        <w:rPr>
          <w:rFonts w:ascii="Times New Roman" w:eastAsia="Calibri" w:hAnsi="Times New Roman" w:cs="Times New Roman"/>
          <w:sz w:val="24"/>
          <w:szCs w:val="24"/>
        </w:rPr>
        <w:t>Dorian, support by Bodell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  Ayes all.  Motion passed.</w:t>
      </w:r>
    </w:p>
    <w:p w14:paraId="07516B57" w14:textId="77777777" w:rsidR="003B19E8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F11CF3" w14:textId="77777777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D94E48" w14:textId="77777777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97A6B2" w14:textId="4E61BDB5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B7B03C" w14:textId="4090CA8B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Motion by Evans, support by Dorian to amend the General Fund Budget as follows:</w:t>
      </w:r>
    </w:p>
    <w:tbl>
      <w:tblPr>
        <w:tblStyle w:val="TableGrid1"/>
        <w:tblW w:w="10016" w:type="dxa"/>
        <w:tblLook w:val="04A0" w:firstRow="1" w:lastRow="0" w:firstColumn="1" w:lastColumn="0" w:noHBand="0" w:noVBand="1"/>
      </w:tblPr>
      <w:tblGrid>
        <w:gridCol w:w="3798"/>
        <w:gridCol w:w="2070"/>
        <w:gridCol w:w="2074"/>
        <w:gridCol w:w="2074"/>
      </w:tblGrid>
      <w:tr w:rsidR="006168FF" w:rsidRPr="002C5443" w14:paraId="0A595E28" w14:textId="77777777" w:rsidTr="00B976C0">
        <w:tc>
          <w:tcPr>
            <w:tcW w:w="3798" w:type="dxa"/>
            <w:vAlign w:val="bottom"/>
          </w:tcPr>
          <w:p w14:paraId="499807F4" w14:textId="77777777" w:rsidR="006168FF" w:rsidRPr="002C5443" w:rsidRDefault="006168FF" w:rsidP="00B976C0">
            <w:pPr>
              <w:jc w:val="center"/>
              <w:rPr>
                <w:b/>
                <w:sz w:val="24"/>
                <w:szCs w:val="24"/>
              </w:rPr>
            </w:pPr>
            <w:r w:rsidRPr="002C5443">
              <w:rPr>
                <w:b/>
                <w:sz w:val="24"/>
                <w:szCs w:val="24"/>
              </w:rPr>
              <w:t>BUDGET ACCOUNT</w:t>
            </w:r>
          </w:p>
        </w:tc>
        <w:tc>
          <w:tcPr>
            <w:tcW w:w="2070" w:type="dxa"/>
          </w:tcPr>
          <w:p w14:paraId="6875E957" w14:textId="77777777" w:rsidR="006168FF" w:rsidRPr="002C5443" w:rsidRDefault="006168FF" w:rsidP="00B976C0">
            <w:pPr>
              <w:jc w:val="center"/>
              <w:rPr>
                <w:b/>
                <w:sz w:val="24"/>
                <w:szCs w:val="24"/>
              </w:rPr>
            </w:pPr>
            <w:r w:rsidRPr="002C5443">
              <w:rPr>
                <w:b/>
                <w:sz w:val="24"/>
                <w:szCs w:val="24"/>
              </w:rPr>
              <w:t>PREVIOUS BUDGET AMOUNT</w:t>
            </w:r>
          </w:p>
        </w:tc>
        <w:tc>
          <w:tcPr>
            <w:tcW w:w="2074" w:type="dxa"/>
            <w:vAlign w:val="bottom"/>
          </w:tcPr>
          <w:p w14:paraId="0E85964F" w14:textId="77777777" w:rsidR="006168FF" w:rsidRPr="002C5443" w:rsidRDefault="006168FF" w:rsidP="00B976C0">
            <w:pPr>
              <w:jc w:val="center"/>
              <w:rPr>
                <w:b/>
                <w:sz w:val="24"/>
                <w:szCs w:val="24"/>
              </w:rPr>
            </w:pPr>
            <w:r w:rsidRPr="002C5443">
              <w:rPr>
                <w:b/>
                <w:sz w:val="24"/>
                <w:szCs w:val="24"/>
              </w:rPr>
              <w:t>CHANGE AMOUNT</w:t>
            </w:r>
          </w:p>
        </w:tc>
        <w:tc>
          <w:tcPr>
            <w:tcW w:w="2074" w:type="dxa"/>
          </w:tcPr>
          <w:p w14:paraId="35E41729" w14:textId="77777777" w:rsidR="006168FF" w:rsidRPr="002C5443" w:rsidRDefault="006168FF" w:rsidP="00B976C0">
            <w:pPr>
              <w:jc w:val="center"/>
              <w:rPr>
                <w:b/>
                <w:sz w:val="24"/>
                <w:szCs w:val="24"/>
              </w:rPr>
            </w:pPr>
            <w:r w:rsidRPr="002C5443">
              <w:rPr>
                <w:b/>
                <w:sz w:val="24"/>
                <w:szCs w:val="24"/>
              </w:rPr>
              <w:t>AMENDED BUDGET AMOUNT</w:t>
            </w:r>
          </w:p>
        </w:tc>
      </w:tr>
      <w:tr w:rsidR="006168FF" w:rsidRPr="002C5443" w14:paraId="79566366" w14:textId="77777777" w:rsidTr="00B976C0">
        <w:tc>
          <w:tcPr>
            <w:tcW w:w="3798" w:type="dxa"/>
          </w:tcPr>
          <w:p w14:paraId="217DEB57" w14:textId="204CA595" w:rsidR="006168FF" w:rsidRPr="002C5443" w:rsidRDefault="006168FF" w:rsidP="00B97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Outlay</w:t>
            </w:r>
          </w:p>
        </w:tc>
        <w:tc>
          <w:tcPr>
            <w:tcW w:w="2070" w:type="dxa"/>
          </w:tcPr>
          <w:p w14:paraId="76BA3508" w14:textId="76792CC8" w:rsidR="006168FF" w:rsidRPr="002C5443" w:rsidRDefault="006168FF" w:rsidP="00B976C0">
            <w:pPr>
              <w:rPr>
                <w:sz w:val="24"/>
                <w:szCs w:val="24"/>
              </w:rPr>
            </w:pPr>
            <w:r w:rsidRPr="002C5443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>10,000.00</w:t>
            </w:r>
          </w:p>
        </w:tc>
        <w:tc>
          <w:tcPr>
            <w:tcW w:w="2074" w:type="dxa"/>
          </w:tcPr>
          <w:p w14:paraId="6091583C" w14:textId="12A7E50F" w:rsidR="006168FF" w:rsidRPr="002C5443" w:rsidRDefault="006168FF" w:rsidP="00B97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$10,000</w:t>
            </w:r>
            <w:r w:rsidRPr="002C5443">
              <w:rPr>
                <w:sz w:val="24"/>
                <w:szCs w:val="24"/>
              </w:rPr>
              <w:t>.00</w:t>
            </w:r>
          </w:p>
        </w:tc>
        <w:tc>
          <w:tcPr>
            <w:tcW w:w="2074" w:type="dxa"/>
          </w:tcPr>
          <w:p w14:paraId="42F2D807" w14:textId="2CFEED21" w:rsidR="006168FF" w:rsidRPr="002C5443" w:rsidRDefault="006168FF" w:rsidP="00B97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00</w:t>
            </w:r>
            <w:r w:rsidRPr="002C5443">
              <w:rPr>
                <w:sz w:val="24"/>
                <w:szCs w:val="24"/>
              </w:rPr>
              <w:t>.00</w:t>
            </w:r>
          </w:p>
        </w:tc>
      </w:tr>
      <w:tr w:rsidR="006168FF" w:rsidRPr="002C5443" w14:paraId="21BF991D" w14:textId="77777777" w:rsidTr="00B976C0">
        <w:tc>
          <w:tcPr>
            <w:tcW w:w="3798" w:type="dxa"/>
          </w:tcPr>
          <w:p w14:paraId="02303E9D" w14:textId="4C72006C" w:rsidR="006168FF" w:rsidRPr="002C5443" w:rsidRDefault="006168FF" w:rsidP="00B97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Attorney/Corporation Counsel</w:t>
            </w:r>
          </w:p>
        </w:tc>
        <w:tc>
          <w:tcPr>
            <w:tcW w:w="2070" w:type="dxa"/>
          </w:tcPr>
          <w:p w14:paraId="0FDEB892" w14:textId="60F52682" w:rsidR="006168FF" w:rsidRPr="002C5443" w:rsidRDefault="006168FF" w:rsidP="00B97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35,000.00</w:t>
            </w:r>
          </w:p>
        </w:tc>
        <w:tc>
          <w:tcPr>
            <w:tcW w:w="2074" w:type="dxa"/>
          </w:tcPr>
          <w:p w14:paraId="6E5B80F8" w14:textId="42E8ABE3" w:rsidR="006168FF" w:rsidRPr="002C5443" w:rsidRDefault="006168FF" w:rsidP="00B97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$10,000</w:t>
            </w:r>
            <w:r w:rsidRPr="002C5443">
              <w:rPr>
                <w:sz w:val="24"/>
                <w:szCs w:val="24"/>
              </w:rPr>
              <w:t>.00</w:t>
            </w:r>
          </w:p>
        </w:tc>
        <w:tc>
          <w:tcPr>
            <w:tcW w:w="2074" w:type="dxa"/>
          </w:tcPr>
          <w:p w14:paraId="476FA952" w14:textId="136FCADB" w:rsidR="006168FF" w:rsidRPr="002C5443" w:rsidRDefault="006168FF" w:rsidP="00B97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45,000.00</w:t>
            </w:r>
          </w:p>
        </w:tc>
      </w:tr>
    </w:tbl>
    <w:p w14:paraId="29D53CD0" w14:textId="1B10C13E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Dorian, yes; Evans, yes; R. Heath, yes; Bodell, yes; J. Heath, yes.  Ayes all.  Motion passed.</w:t>
      </w:r>
    </w:p>
    <w:p w14:paraId="089F3B7D" w14:textId="77777777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8FAD17" w14:textId="748AB719" w:rsidR="003B19E8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</w:t>
      </w:r>
      <w:r w:rsidR="0095507A">
        <w:rPr>
          <w:rFonts w:ascii="Times New Roman" w:eastAsia="Calibri" w:hAnsi="Times New Roman" w:cs="Times New Roman"/>
          <w:sz w:val="24"/>
          <w:szCs w:val="24"/>
        </w:rPr>
        <w:t>t by Dorian to amend the Fire Department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Budget as follows:</w:t>
      </w:r>
    </w:p>
    <w:tbl>
      <w:tblPr>
        <w:tblStyle w:val="TableGrid1"/>
        <w:tblW w:w="10016" w:type="dxa"/>
        <w:tblLook w:val="04A0" w:firstRow="1" w:lastRow="0" w:firstColumn="1" w:lastColumn="0" w:noHBand="0" w:noVBand="1"/>
      </w:tblPr>
      <w:tblGrid>
        <w:gridCol w:w="3798"/>
        <w:gridCol w:w="2070"/>
        <w:gridCol w:w="2074"/>
        <w:gridCol w:w="2074"/>
      </w:tblGrid>
      <w:tr w:rsidR="003B19E8" w:rsidRPr="002C5443" w14:paraId="5BE23435" w14:textId="77777777" w:rsidTr="00ED612C">
        <w:tc>
          <w:tcPr>
            <w:tcW w:w="3798" w:type="dxa"/>
            <w:vAlign w:val="bottom"/>
          </w:tcPr>
          <w:p w14:paraId="77F025F1" w14:textId="77777777" w:rsidR="003B19E8" w:rsidRPr="002C5443" w:rsidRDefault="003B19E8" w:rsidP="00ED612C">
            <w:pPr>
              <w:jc w:val="center"/>
              <w:rPr>
                <w:b/>
                <w:sz w:val="24"/>
                <w:szCs w:val="24"/>
              </w:rPr>
            </w:pPr>
            <w:bookmarkStart w:id="0" w:name="_Hlk29457727"/>
            <w:r w:rsidRPr="002C5443">
              <w:rPr>
                <w:b/>
                <w:sz w:val="24"/>
                <w:szCs w:val="24"/>
              </w:rPr>
              <w:t>BUDGET ACCOUNT</w:t>
            </w:r>
          </w:p>
        </w:tc>
        <w:tc>
          <w:tcPr>
            <w:tcW w:w="2070" w:type="dxa"/>
          </w:tcPr>
          <w:p w14:paraId="52EC7F8B" w14:textId="77777777" w:rsidR="003B19E8" w:rsidRPr="002C5443" w:rsidRDefault="003B19E8" w:rsidP="00ED612C">
            <w:pPr>
              <w:jc w:val="center"/>
              <w:rPr>
                <w:b/>
                <w:sz w:val="24"/>
                <w:szCs w:val="24"/>
              </w:rPr>
            </w:pPr>
            <w:r w:rsidRPr="002C5443">
              <w:rPr>
                <w:b/>
                <w:sz w:val="24"/>
                <w:szCs w:val="24"/>
              </w:rPr>
              <w:t>PREVIOUS BUDGET AMOUNT</w:t>
            </w:r>
          </w:p>
        </w:tc>
        <w:tc>
          <w:tcPr>
            <w:tcW w:w="2074" w:type="dxa"/>
            <w:vAlign w:val="bottom"/>
          </w:tcPr>
          <w:p w14:paraId="55E5CE0A" w14:textId="77777777" w:rsidR="003B19E8" w:rsidRPr="002C5443" w:rsidRDefault="003B19E8" w:rsidP="00ED612C">
            <w:pPr>
              <w:jc w:val="center"/>
              <w:rPr>
                <w:b/>
                <w:sz w:val="24"/>
                <w:szCs w:val="24"/>
              </w:rPr>
            </w:pPr>
            <w:r w:rsidRPr="002C5443">
              <w:rPr>
                <w:b/>
                <w:sz w:val="24"/>
                <w:szCs w:val="24"/>
              </w:rPr>
              <w:t>CHANGE AMOUNT</w:t>
            </w:r>
          </w:p>
        </w:tc>
        <w:tc>
          <w:tcPr>
            <w:tcW w:w="2074" w:type="dxa"/>
          </w:tcPr>
          <w:p w14:paraId="6C1E279A" w14:textId="77777777" w:rsidR="003B19E8" w:rsidRPr="002C5443" w:rsidRDefault="003B19E8" w:rsidP="00ED612C">
            <w:pPr>
              <w:jc w:val="center"/>
              <w:rPr>
                <w:b/>
                <w:sz w:val="24"/>
                <w:szCs w:val="24"/>
              </w:rPr>
            </w:pPr>
            <w:r w:rsidRPr="002C5443">
              <w:rPr>
                <w:b/>
                <w:sz w:val="24"/>
                <w:szCs w:val="24"/>
              </w:rPr>
              <w:t>AMENDED BUDGET AMOUNT</w:t>
            </w:r>
          </w:p>
        </w:tc>
      </w:tr>
      <w:tr w:rsidR="003B19E8" w:rsidRPr="002C5443" w14:paraId="6255E215" w14:textId="77777777" w:rsidTr="00ED612C">
        <w:tc>
          <w:tcPr>
            <w:tcW w:w="3798" w:type="dxa"/>
          </w:tcPr>
          <w:p w14:paraId="0FF9B970" w14:textId="66714CC1" w:rsidR="003B19E8" w:rsidRPr="002C5443" w:rsidRDefault="006168FF" w:rsidP="00ED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  <w:tc>
          <w:tcPr>
            <w:tcW w:w="2070" w:type="dxa"/>
          </w:tcPr>
          <w:p w14:paraId="7A4BAB8A" w14:textId="62B19EF0" w:rsidR="003B19E8" w:rsidRPr="002C5443" w:rsidRDefault="003B19E8" w:rsidP="003B19E8">
            <w:pPr>
              <w:rPr>
                <w:sz w:val="24"/>
                <w:szCs w:val="24"/>
              </w:rPr>
            </w:pPr>
            <w:r w:rsidRPr="002C5443">
              <w:rPr>
                <w:sz w:val="24"/>
                <w:szCs w:val="24"/>
              </w:rPr>
              <w:t xml:space="preserve">$  </w:t>
            </w:r>
            <w:r w:rsidR="0095507A">
              <w:rPr>
                <w:sz w:val="24"/>
                <w:szCs w:val="24"/>
              </w:rPr>
              <w:t>1</w:t>
            </w:r>
            <w:r w:rsidR="006168FF">
              <w:rPr>
                <w:sz w:val="24"/>
                <w:szCs w:val="24"/>
              </w:rPr>
              <w:t>3</w:t>
            </w:r>
            <w:r w:rsidR="0095507A">
              <w:rPr>
                <w:sz w:val="24"/>
                <w:szCs w:val="24"/>
              </w:rPr>
              <w:t>,</w:t>
            </w:r>
            <w:r w:rsidR="006168FF">
              <w:rPr>
                <w:sz w:val="24"/>
                <w:szCs w:val="24"/>
              </w:rPr>
              <w:t>0</w:t>
            </w:r>
            <w:r w:rsidR="0095507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074" w:type="dxa"/>
          </w:tcPr>
          <w:p w14:paraId="4400D3A1" w14:textId="3F043585" w:rsidR="003B19E8" w:rsidRPr="002C5443" w:rsidRDefault="003B19E8" w:rsidP="00ED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$</w:t>
            </w:r>
            <w:r w:rsidR="006168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2C5443">
              <w:rPr>
                <w:sz w:val="24"/>
                <w:szCs w:val="24"/>
              </w:rPr>
              <w:t>.00</w:t>
            </w:r>
          </w:p>
        </w:tc>
        <w:tc>
          <w:tcPr>
            <w:tcW w:w="2074" w:type="dxa"/>
          </w:tcPr>
          <w:p w14:paraId="6EC3A320" w14:textId="1B883E42" w:rsidR="003B19E8" w:rsidRPr="002C5443" w:rsidRDefault="0095507A" w:rsidP="00ED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</w:t>
            </w:r>
            <w:r w:rsidR="006168FF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8</w:t>
            </w:r>
            <w:r w:rsidR="003B19E8">
              <w:rPr>
                <w:sz w:val="24"/>
                <w:szCs w:val="24"/>
              </w:rPr>
              <w:t>00</w:t>
            </w:r>
            <w:r w:rsidR="003B19E8" w:rsidRPr="002C5443">
              <w:rPr>
                <w:sz w:val="24"/>
                <w:szCs w:val="24"/>
              </w:rPr>
              <w:t>.00</w:t>
            </w:r>
          </w:p>
        </w:tc>
      </w:tr>
      <w:tr w:rsidR="003B19E8" w:rsidRPr="002C5443" w14:paraId="47D9BBE5" w14:textId="77777777" w:rsidTr="00ED612C">
        <w:tc>
          <w:tcPr>
            <w:tcW w:w="3798" w:type="dxa"/>
          </w:tcPr>
          <w:p w14:paraId="13CF295B" w14:textId="4282FE38" w:rsidR="003B19E8" w:rsidRPr="002C5443" w:rsidRDefault="006168FF" w:rsidP="00ED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070" w:type="dxa"/>
          </w:tcPr>
          <w:p w14:paraId="0D7246DA" w14:textId="3782C8C5" w:rsidR="003B19E8" w:rsidRPr="002C5443" w:rsidRDefault="0095507A" w:rsidP="00ED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</w:t>
            </w:r>
            <w:r w:rsidR="006168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6168FF">
              <w:rPr>
                <w:sz w:val="24"/>
                <w:szCs w:val="24"/>
              </w:rPr>
              <w:t>1</w:t>
            </w:r>
            <w:r w:rsidR="003B19E8">
              <w:rPr>
                <w:sz w:val="24"/>
                <w:szCs w:val="24"/>
              </w:rPr>
              <w:t>00.00</w:t>
            </w:r>
          </w:p>
        </w:tc>
        <w:tc>
          <w:tcPr>
            <w:tcW w:w="2074" w:type="dxa"/>
          </w:tcPr>
          <w:p w14:paraId="7414D4E9" w14:textId="201A0523" w:rsidR="003B19E8" w:rsidRPr="002C5443" w:rsidRDefault="003B19E8" w:rsidP="00ED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$</w:t>
            </w:r>
            <w:r w:rsidR="006168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2C5443">
              <w:rPr>
                <w:sz w:val="24"/>
                <w:szCs w:val="24"/>
              </w:rPr>
              <w:t>.00</w:t>
            </w:r>
          </w:p>
        </w:tc>
        <w:tc>
          <w:tcPr>
            <w:tcW w:w="2074" w:type="dxa"/>
          </w:tcPr>
          <w:p w14:paraId="5E38E5EE" w14:textId="19C11BA7" w:rsidR="003B19E8" w:rsidRPr="002C5443" w:rsidRDefault="0095507A" w:rsidP="00ED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</w:t>
            </w:r>
            <w:r w:rsidR="006168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6168FF">
              <w:rPr>
                <w:sz w:val="24"/>
                <w:szCs w:val="24"/>
              </w:rPr>
              <w:t>3</w:t>
            </w:r>
            <w:r w:rsidR="003B19E8">
              <w:rPr>
                <w:sz w:val="24"/>
                <w:szCs w:val="24"/>
              </w:rPr>
              <w:t>00.00</w:t>
            </w:r>
          </w:p>
        </w:tc>
      </w:tr>
    </w:tbl>
    <w:bookmarkEnd w:id="0"/>
    <w:p w14:paraId="070A1145" w14:textId="758228FA" w:rsidR="003B19E8" w:rsidRPr="00292C2C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6168FF">
        <w:rPr>
          <w:rFonts w:ascii="Times New Roman" w:eastAsia="Calibri" w:hAnsi="Times New Roman" w:cs="Times New Roman"/>
          <w:sz w:val="24"/>
          <w:szCs w:val="24"/>
        </w:rPr>
        <w:t>Evans, yes; R. Heath, yes; Bodell, yes; J. Heath, yes; Dorian, yes.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284525B6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2FF567E6" w:rsidR="00070A71" w:rsidRPr="00E461D3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8951B4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8951B4"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E461D3">
        <w:rPr>
          <w:rFonts w:ascii="Times New Roman" w:eastAsia="Calibri" w:hAnsi="Times New Roman" w:cs="Times New Roman"/>
          <w:sz w:val="24"/>
          <w:szCs w:val="24"/>
        </w:rPr>
        <w:t xml:space="preserve">, to approve the General Fund, Post-Audit, Round/Farwell, and Fire Department bills as presented for payment.  </w:t>
      </w:r>
    </w:p>
    <w:p w14:paraId="306D5609" w14:textId="62DC224A" w:rsidR="003B19E8" w:rsidRPr="00E461D3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8951B4">
        <w:rPr>
          <w:rFonts w:ascii="Times New Roman" w:eastAsia="Calibri" w:hAnsi="Times New Roman" w:cs="Times New Roman"/>
          <w:sz w:val="24"/>
          <w:szCs w:val="24"/>
        </w:rPr>
        <w:t>R. Heath, yes; Bodell, yes; J. Heath, yes; Dorian, yes; Evans, yes.  Ayes all.  Motion passed.</w:t>
      </w:r>
    </w:p>
    <w:p w14:paraId="6D8A5921" w14:textId="77777777" w:rsidR="003B19E8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A3A3A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58DC4CAE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7682E9" w14:textId="5C482786" w:rsidR="00AA3BD3" w:rsidRDefault="00B57AB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8951B4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8951B4"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accept the new IRS mileage rate of .5</w:t>
      </w:r>
      <w:r w:rsidR="008951B4">
        <w:rPr>
          <w:rFonts w:ascii="Times New Roman" w:eastAsia="Calibri" w:hAnsi="Times New Roman" w:cs="Times New Roman"/>
          <w:sz w:val="24"/>
          <w:szCs w:val="24"/>
        </w:rPr>
        <w:t>75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per mile.</w:t>
      </w:r>
    </w:p>
    <w:p w14:paraId="5B88D3FF" w14:textId="6CD731B3" w:rsidR="00B57ABC" w:rsidRDefault="00B57AB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8951B4">
        <w:rPr>
          <w:rFonts w:ascii="Times New Roman" w:eastAsia="Calibri" w:hAnsi="Times New Roman" w:cs="Times New Roman"/>
          <w:sz w:val="24"/>
          <w:szCs w:val="24"/>
        </w:rPr>
        <w:t>Bodell, yes; J. Heath, yes; Dorian, yes; Evans, yes; R. Heath, yes.  Ayes all.  Motion passed.</w:t>
      </w:r>
    </w:p>
    <w:p w14:paraId="2B39D60C" w14:textId="77777777" w:rsidR="00B57ABC" w:rsidRDefault="00B57AB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D5603A" w14:textId="77777777" w:rsidR="00B57ABC" w:rsidRDefault="00B57AB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collect summer taxes on behalf of the Jackson County ISD.</w:t>
      </w:r>
    </w:p>
    <w:p w14:paraId="68D9710D" w14:textId="6A31675B" w:rsidR="00B57ABC" w:rsidRDefault="00B57AB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8951B4">
        <w:rPr>
          <w:rFonts w:ascii="Times New Roman" w:eastAsia="Calibri" w:hAnsi="Times New Roman" w:cs="Times New Roman"/>
          <w:sz w:val="24"/>
          <w:szCs w:val="24"/>
        </w:rPr>
        <w:t>J. Heath, yes; Dorian, yes; Evans, yes; R. Heath, yes; Bodell, yes.  Ayes all.  Motion passed.</w:t>
      </w:r>
    </w:p>
    <w:p w14:paraId="566F0ADA" w14:textId="77777777" w:rsidR="00B57ABC" w:rsidRDefault="00B57AB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4D6FCA" w14:textId="5514123E" w:rsidR="00D85947" w:rsidRDefault="00D406A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J. Heath, support by Evans to approve purchasing a backup tabulator, signs, and VAT tables for elections with costs not to exceed $5,500.</w:t>
      </w:r>
    </w:p>
    <w:p w14:paraId="7E0CBD92" w14:textId="05CDD444" w:rsidR="00D406AD" w:rsidRDefault="00D406A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R. Heath, yes; Evans, yes; Dorian, yes; Bodell, yes; J. Heath, yes.  Ayes all.  Motion passed.</w:t>
      </w:r>
    </w:p>
    <w:p w14:paraId="4454F777" w14:textId="0AA66401" w:rsidR="00B55E11" w:rsidRDefault="00B55E1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5730B0" w14:textId="24DD51FF" w:rsidR="00B55E11" w:rsidRDefault="00B55E1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Evans, support by Dorian to accept the quote from Kentwood in the amount of </w:t>
      </w:r>
      <w:r w:rsidR="00444C7A">
        <w:rPr>
          <w:rFonts w:ascii="Times New Roman" w:eastAsia="Calibri" w:hAnsi="Times New Roman" w:cs="Times New Roman"/>
          <w:sz w:val="24"/>
          <w:szCs w:val="24"/>
        </w:rPr>
        <w:t>$239.85 for counter space added to the Deputy Treasurer desk.</w:t>
      </w:r>
    </w:p>
    <w:p w14:paraId="599F717C" w14:textId="33A79667" w:rsidR="00444C7A" w:rsidRDefault="00444C7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Evans, yes; Dorian, yes; Bodell, yes; J. Heath, yes; R. Heath, yes.  Ayes all.  Motion passed.</w:t>
      </w:r>
    </w:p>
    <w:p w14:paraId="3F41C6E2" w14:textId="5977A14B" w:rsidR="00444C7A" w:rsidRDefault="00444C7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73A83D" w14:textId="42621EB0" w:rsidR="00444C7A" w:rsidRDefault="00444C7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accept the quote from B&amp;H Electric LLC to install exhaust fans in both Fire Department Stations.</w:t>
      </w:r>
    </w:p>
    <w:p w14:paraId="7EE5B6BE" w14:textId="32DBD3C5" w:rsidR="00A83A55" w:rsidRDefault="00444C7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Dorian, yes; Bodell, yes; J. Heath, yes; R. Heath, yes; Evans, yes.  Ayes all.  Motion passed.</w:t>
      </w:r>
    </w:p>
    <w:p w14:paraId="4DA09D85" w14:textId="0A9A356B" w:rsidR="00976479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Old Business:</w:t>
      </w:r>
    </w:p>
    <w:p w14:paraId="59001027" w14:textId="7278908A" w:rsidR="005D6283" w:rsidRDefault="005D628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4DFF50" w14:textId="5D403739" w:rsidR="005D6283" w:rsidRDefault="00CD40B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accept the Resolution to Adopt Enhanced Access to Public Records Policy</w:t>
      </w:r>
      <w:r w:rsidR="007D60B2">
        <w:rPr>
          <w:rFonts w:ascii="Times New Roman" w:eastAsia="Calibri" w:hAnsi="Times New Roman" w:cs="Times New Roman"/>
          <w:sz w:val="24"/>
          <w:szCs w:val="24"/>
        </w:rPr>
        <w:t>, and set the fee for Total Assessment and Tax Records at $350.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*See attached.</w:t>
      </w:r>
    </w:p>
    <w:p w14:paraId="71754850" w14:textId="2A0E1808" w:rsidR="00CD40B4" w:rsidRDefault="00CD40B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Bodell, yes; J. Heath, yes; R. Heath, yes; Evans, yes; Dorian, yes.  Ayes all.  Motion passed.</w:t>
      </w:r>
    </w:p>
    <w:p w14:paraId="0F5D463D" w14:textId="085C408B" w:rsidR="001232FB" w:rsidRDefault="001232F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24D8AE" w14:textId="4347AB62" w:rsidR="001232FB" w:rsidRDefault="001232F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Shawn Lutz sent in a resume for the Ordinance Officer Position.  He will be contacted to see if he is able to come in for an interview. </w:t>
      </w:r>
    </w:p>
    <w:p w14:paraId="4700B379" w14:textId="00F20E1D" w:rsidR="001232FB" w:rsidRDefault="001232F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142A40" w14:textId="3657EA15" w:rsidR="001232FB" w:rsidRDefault="001232F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presented a quote for Hanover Cemetery Electric from Aladdin Electric.  He will also contact Hatch Electric and Childs Electric to get quotes.</w:t>
      </w:r>
    </w:p>
    <w:p w14:paraId="65BC0656" w14:textId="794C01DB" w:rsidR="0064279A" w:rsidRDefault="0064279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9421AB" w14:textId="77777777" w:rsidR="0064279A" w:rsidRDefault="0064279A" w:rsidP="006427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Clerk Heath mentioned the need for election inspectors to avoid having to consolidate precincts.  This is a paid position, and you do not have to live in the Township to be an inspector here.</w:t>
      </w:r>
    </w:p>
    <w:p w14:paraId="74DC814C" w14:textId="77777777" w:rsidR="0064279A" w:rsidRDefault="0064279A" w:rsidP="006427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593B31" w14:textId="77777777" w:rsidR="0064279A" w:rsidRDefault="0064279A" w:rsidP="006427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mentioned that ATT did an upgrade on the service in Hanover, and that Sprint is working with the County to see about using the county tower.</w:t>
      </w:r>
    </w:p>
    <w:p w14:paraId="5C40A6EF" w14:textId="77777777" w:rsidR="0064279A" w:rsidRDefault="0064279A" w:rsidP="006427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50FA63" w14:textId="77777777" w:rsidR="0064279A" w:rsidRDefault="0064279A" w:rsidP="006427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also mentioned the possibility of Mr. Bolt running JDOT and being the parks director.</w:t>
      </w:r>
    </w:p>
    <w:p w14:paraId="419B165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4D4923" w14:textId="781D2DEC" w:rsidR="00D562F0" w:rsidRDefault="00070A71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1F3CA0">
        <w:rPr>
          <w:rFonts w:ascii="Times New Roman" w:eastAsia="Calibri" w:hAnsi="Times New Roman" w:cs="Times New Roman"/>
          <w:sz w:val="24"/>
          <w:szCs w:val="24"/>
        </w:rPr>
        <w:t xml:space="preserve">Aaron Losey gave updates on happenings in the County. </w:t>
      </w:r>
    </w:p>
    <w:p w14:paraId="1277B358" w14:textId="1527ED25" w:rsidR="001F3CA0" w:rsidRDefault="001F3CA0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C1646E" w14:textId="38D4A742" w:rsidR="001F3CA0" w:rsidRDefault="001F3CA0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Bean asked about the water machine that was mentioned for the lakes. </w:t>
      </w:r>
    </w:p>
    <w:p w14:paraId="28FB9B1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1C1C9675" w:rsidR="00070A71" w:rsidRPr="00292C2C" w:rsidRDefault="00BC0755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Evans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D562F0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43</w:t>
      </w:r>
      <w:r w:rsidR="00D562F0">
        <w:rPr>
          <w:rFonts w:ascii="Times New Roman" w:eastAsia="Calibri" w:hAnsi="Times New Roman" w:cs="Times New Roman"/>
          <w:sz w:val="24"/>
          <w:szCs w:val="24"/>
        </w:rPr>
        <w:t xml:space="preserve"> PM, seconded by </w:t>
      </w:r>
      <w:r>
        <w:rPr>
          <w:rFonts w:ascii="Times New Roman" w:eastAsia="Calibri" w:hAnsi="Times New Roman" w:cs="Times New Roman"/>
          <w:sz w:val="24"/>
          <w:szCs w:val="24"/>
        </w:rPr>
        <w:t>Dorian</w:t>
      </w:r>
      <w:r w:rsidR="00D562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20604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342DA198" w14:textId="77777777" w:rsidR="00070A71" w:rsidRDefault="00070A71" w:rsidP="00070A71"/>
    <w:p w14:paraId="559D0B66" w14:textId="77777777" w:rsidR="00257072" w:rsidRDefault="00257072"/>
    <w:sectPr w:rsidR="00257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B92C" w14:textId="77777777" w:rsidR="00BD776F" w:rsidRDefault="007D6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41D5" w14:textId="77777777" w:rsidR="00BD776F" w:rsidRDefault="007D6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D586" w14:textId="77777777" w:rsidR="00BD776F" w:rsidRDefault="007D6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FB39" w14:textId="77777777" w:rsidR="00BD776F" w:rsidRDefault="007D6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336B" w14:textId="77777777" w:rsidR="00BD776F" w:rsidRDefault="007D6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241F" w14:textId="77777777" w:rsidR="00BD776F" w:rsidRDefault="007D6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71"/>
    <w:rsid w:val="0003172C"/>
    <w:rsid w:val="00070A71"/>
    <w:rsid w:val="000E2948"/>
    <w:rsid w:val="000F73CF"/>
    <w:rsid w:val="001232FB"/>
    <w:rsid w:val="001902CF"/>
    <w:rsid w:val="001F3CA0"/>
    <w:rsid w:val="002018BC"/>
    <w:rsid w:val="00257072"/>
    <w:rsid w:val="00295F84"/>
    <w:rsid w:val="002E5F78"/>
    <w:rsid w:val="0032429E"/>
    <w:rsid w:val="003A50F1"/>
    <w:rsid w:val="003B19E8"/>
    <w:rsid w:val="00417C4D"/>
    <w:rsid w:val="00444C7A"/>
    <w:rsid w:val="005759FF"/>
    <w:rsid w:val="005D6283"/>
    <w:rsid w:val="006168FF"/>
    <w:rsid w:val="0064279A"/>
    <w:rsid w:val="00652E57"/>
    <w:rsid w:val="00653B2E"/>
    <w:rsid w:val="00666DDB"/>
    <w:rsid w:val="006B2728"/>
    <w:rsid w:val="006F385B"/>
    <w:rsid w:val="007135D0"/>
    <w:rsid w:val="007235CF"/>
    <w:rsid w:val="007D60B2"/>
    <w:rsid w:val="007E7D1C"/>
    <w:rsid w:val="008951B4"/>
    <w:rsid w:val="00922F2F"/>
    <w:rsid w:val="0095507A"/>
    <w:rsid w:val="0096627F"/>
    <w:rsid w:val="00976479"/>
    <w:rsid w:val="00984C65"/>
    <w:rsid w:val="00A5443A"/>
    <w:rsid w:val="00A72617"/>
    <w:rsid w:val="00A83A55"/>
    <w:rsid w:val="00A87A37"/>
    <w:rsid w:val="00AA3BD3"/>
    <w:rsid w:val="00B55E11"/>
    <w:rsid w:val="00B57ABC"/>
    <w:rsid w:val="00B83C14"/>
    <w:rsid w:val="00BB14F3"/>
    <w:rsid w:val="00BC0755"/>
    <w:rsid w:val="00C64FBF"/>
    <w:rsid w:val="00C72467"/>
    <w:rsid w:val="00C812C2"/>
    <w:rsid w:val="00C8305D"/>
    <w:rsid w:val="00CD40B4"/>
    <w:rsid w:val="00D406AD"/>
    <w:rsid w:val="00D562F0"/>
    <w:rsid w:val="00D85947"/>
    <w:rsid w:val="00DD7911"/>
    <w:rsid w:val="00E11600"/>
    <w:rsid w:val="00E12B92"/>
    <w:rsid w:val="00E55BCD"/>
    <w:rsid w:val="00F45BBD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2BEE03"/>
  <w15:docId w15:val="{2366DB2B-D0C6-4C15-9D65-03B17A68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7524-D878-4218-A3F6-C76D0386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Sue White</cp:lastModifiedBy>
  <cp:revision>18</cp:revision>
  <cp:lastPrinted>2019-02-14T18:01:00Z</cp:lastPrinted>
  <dcterms:created xsi:type="dcterms:W3CDTF">2020-01-09T15:08:00Z</dcterms:created>
  <dcterms:modified xsi:type="dcterms:W3CDTF">2020-01-09T19:50:00Z</dcterms:modified>
</cp:coreProperties>
</file>